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7" w:rsidRPr="00F13B03" w:rsidRDefault="00526BB7" w:rsidP="00526B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F13B03">
        <w:rPr>
          <w:rFonts w:ascii="Times New Roman" w:eastAsia="Calibri" w:hAnsi="Times New Roman" w:cs="Times New Roman"/>
          <w:b/>
          <w:sz w:val="24"/>
          <w:szCs w:val="24"/>
        </w:rPr>
        <w:t>ПАМЯТКА ЗАЕМЩИКАМ</w:t>
      </w:r>
      <w:r w:rsidR="00D056C3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E00" w:rsidRPr="00F13B0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056C3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E00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ФИЗИЧЕСКИМ ЛИЦАМ </w:t>
      </w:r>
      <w:r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О ПРАВЕ НА ОБРАЩЕНИЕ С ТРЕБОВАНИЕМ ОБ УСТАНОВЛЕНИИ ЛЬГОТНОГО ПЕРИОДА </w:t>
      </w:r>
    </w:p>
    <w:p w:rsidR="00526BB7" w:rsidRPr="00F13B03" w:rsidRDefault="00526BB7" w:rsidP="00F13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Федеральный закон от 3 апреля 2020 г. № 106-ФЗ «О внесении изменений в Федеральный закон «О Центральном банке Российской Федерации (Банке России)</w:t>
      </w:r>
      <w:r w:rsidR="000040AF" w:rsidRPr="00F13B03">
        <w:rPr>
          <w:rFonts w:ascii="Times New Roman" w:eastAsia="Calibri" w:hAnsi="Times New Roman" w:cs="Times New Roman"/>
          <w:sz w:val="24"/>
          <w:szCs w:val="24"/>
        </w:rPr>
        <w:t>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займа» (далее – ФЗ № 106) дает право заемщикам обратиться к кредитору с требованием о предоставлении «кредитных каникул».</w:t>
      </w:r>
      <w:proofErr w:type="gramEnd"/>
    </w:p>
    <w:p w:rsidR="00526BB7" w:rsidRPr="00F13B03" w:rsidRDefault="00526BB7" w:rsidP="00F13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Прежде чем обратиться в ООО МКК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«</w:t>
      </w:r>
      <w:r w:rsidR="00E26E3F">
        <w:rPr>
          <w:rFonts w:ascii="Times New Roman" w:hAnsi="Times New Roman"/>
          <w:sz w:val="24"/>
        </w:rPr>
        <w:t>ЭТИМОЛЛ</w:t>
      </w:r>
      <w:bookmarkStart w:id="0" w:name="_GoBack"/>
      <w:bookmarkEnd w:id="0"/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» (далее – Организация) </w:t>
      </w:r>
      <w:r w:rsidRPr="00F13B03">
        <w:rPr>
          <w:rFonts w:ascii="Times New Roman" w:eastAsia="Calibri" w:hAnsi="Times New Roman" w:cs="Times New Roman"/>
          <w:sz w:val="24"/>
          <w:szCs w:val="24"/>
        </w:rPr>
        <w:t>с требованием о предоставлении льготного периода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B03">
        <w:rPr>
          <w:rFonts w:ascii="Times New Roman" w:eastAsia="Calibri" w:hAnsi="Times New Roman" w:cs="Times New Roman"/>
          <w:sz w:val="24"/>
          <w:szCs w:val="24"/>
        </w:rPr>
        <w:t>настоятельно рекомендуем Заемщику ознакомиться с важной информацией.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период.</w:t>
      </w:r>
    </w:p>
    <w:p w:rsidR="00526BB7" w:rsidRPr="00F13B03" w:rsidRDefault="00526BB7" w:rsidP="00F13B03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 – это срок, в течение которого приостанавливается исполнение заемщиком</w:t>
      </w:r>
      <w:r w:rsidR="00865E00" w:rsidRPr="00F13B0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физическим лицом своих обязательств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526BB7" w:rsidP="00F13B0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договору микрозайма (займа), заключенному до 3 апреля 2020 года;</w:t>
      </w:r>
    </w:p>
    <w:p w:rsidR="00CD2C3A" w:rsidRPr="00F13B03" w:rsidRDefault="00526BB7" w:rsidP="00F13B0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договору  микрозайма (займа), заключенному до 3 апреля 2020 года, обязательства 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по которому обеспечены ипотекой (далее – договор займа).</w:t>
      </w:r>
    </w:p>
    <w:p w:rsidR="00526BB7" w:rsidRPr="00F13B03" w:rsidRDefault="00526BB7" w:rsidP="00F13B03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 может быть установлен не более чем на 6 месяцев.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Обязательные условия, которые должны быть соблюдены заемщиком, для того чтобы ему был предоставлен льготный период.</w:t>
      </w:r>
    </w:p>
    <w:p w:rsidR="00CD2C3A" w:rsidRPr="00F13B03" w:rsidRDefault="00CD2C3A" w:rsidP="005316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Обратиться можно в любой момент в течение действия договора займа, но не позднее 30 сентября 2020 года.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азмер займа не 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превышать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максимальный размер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займов - 250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займов, предусматривающих предоставление потребительского займа с лимитом кредитования - 100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кредитов на цели приобретения автотранспортных сре</w:t>
      </w:r>
      <w:proofErr w:type="gramStart"/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дств с з</w:t>
      </w:r>
      <w:proofErr w:type="gramEnd"/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алогом автотранспортного средства - 600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займов, выданных в целях, не связанных с осуществлением предпринимательской деятельности, и обязательства по которым обеспечены ипотекой, - </w:t>
      </w:r>
      <w:r w:rsidR="00AB5D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млн. рублей.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</w:t>
      </w:r>
      <w:r w:rsidR="00F13B03">
        <w:rPr>
          <w:rFonts w:ascii="Times New Roman" w:eastAsia="Calibri" w:hAnsi="Times New Roman" w:cs="Times New Roman"/>
          <w:sz w:val="24"/>
          <w:szCs w:val="24"/>
        </w:rPr>
        <w:t>нижение дохода заемщика.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произойти за месяц предшествующий месяцу обращения заемщика;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быть более чем на 30 процентов по сравнению со среднемесячным доходом заемщика (совокупным среднемесячным доходом заемщиков) за 2019 год.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Отсутствие ранее предоставленного льготного периода.</w:t>
      </w:r>
    </w:p>
    <w:p w:rsidR="00526BB7" w:rsidRPr="00F13B03" w:rsidRDefault="00CD2C3A" w:rsidP="00F13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отношении договора 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займа не 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действовать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льготный период, установленный в соответствии со статьей 6.1-1 Федерального закона от 21 декабря 2013 года № 353-ФЗ «О п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отребительском кредите (займе)».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Права заемщика при обращении за установлением льготного периода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Организацию </w:t>
      </w:r>
      <w:r w:rsidRPr="00F13B03">
        <w:rPr>
          <w:rFonts w:ascii="Times New Roman" w:eastAsia="Calibri" w:hAnsi="Times New Roman" w:cs="Times New Roman"/>
          <w:sz w:val="24"/>
          <w:szCs w:val="24"/>
        </w:rPr>
        <w:t>с Требованием об установлении льготного периода.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Определить длительность льготного периода (не более шести месяцев).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Определить дату начала льготного периода (не может быть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D056C3" w:rsidRPr="00F13B03">
        <w:rPr>
          <w:rFonts w:ascii="Times New Roman" w:eastAsia="Calibri" w:hAnsi="Times New Roman" w:cs="Times New Roman"/>
          <w:sz w:val="24"/>
          <w:szCs w:val="24"/>
        </w:rPr>
        <w:t>; позже одного месяца даты обращения – по договору займа, обязательства по которому обеспечены ипотекой</w:t>
      </w:r>
      <w:r w:rsidRPr="00F13B0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Определить способ представления Требования об установлении льготного периода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F13B03" w:rsidRDefault="00526BB7" w:rsidP="00F13B0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Требование может быть представлено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CD2C3A" w:rsidP="00F13B0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пособом, предусмотренным договором микрозайма (займа).</w:t>
      </w:r>
    </w:p>
    <w:p w:rsidR="00526BB7" w:rsidRPr="00F13B03" w:rsidRDefault="00CD2C3A" w:rsidP="00F13B0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подвижной радиотелефонной связи с абонентского номера, информация о котором предоставлена заемщиком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Организацию </w:t>
      </w:r>
      <w:r w:rsidRPr="00F13B03">
        <w:rPr>
          <w:rFonts w:ascii="Times New Roman" w:eastAsia="Calibri" w:hAnsi="Times New Roman" w:cs="Times New Roman"/>
          <w:sz w:val="24"/>
          <w:szCs w:val="24"/>
        </w:rPr>
        <w:t>для оказания помощи по расчету среднемесячного дохода (совокупного среднемесячного дохода заемщиков) за 2019 год.</w:t>
      </w:r>
    </w:p>
    <w:p w:rsidR="00526BB7" w:rsidRPr="00F13B03" w:rsidRDefault="00526BB7" w:rsidP="002D687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Обязанности заемщика при обращении за установлением льготного периода</w:t>
      </w:r>
    </w:p>
    <w:p w:rsidR="00526BB7" w:rsidRPr="002D6876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76">
        <w:rPr>
          <w:rFonts w:ascii="Times New Roman" w:eastAsia="Calibri" w:hAnsi="Times New Roman" w:cs="Times New Roman"/>
          <w:sz w:val="24"/>
          <w:szCs w:val="24"/>
        </w:rPr>
        <w:t>Самостоятельно определить факт соблюдени</w:t>
      </w:r>
      <w:r w:rsidR="0093139E" w:rsidRPr="002D6876">
        <w:rPr>
          <w:rFonts w:ascii="Times New Roman" w:eastAsia="Calibri" w:hAnsi="Times New Roman" w:cs="Times New Roman"/>
          <w:sz w:val="24"/>
          <w:szCs w:val="24"/>
        </w:rPr>
        <w:t>я</w:t>
      </w:r>
      <w:r w:rsidRPr="002D6876">
        <w:rPr>
          <w:rFonts w:ascii="Times New Roman" w:eastAsia="Calibri" w:hAnsi="Times New Roman" w:cs="Times New Roman"/>
          <w:sz w:val="24"/>
          <w:szCs w:val="24"/>
        </w:rPr>
        <w:t xml:space="preserve"> условия, предусмотренного</w:t>
      </w:r>
      <w:r w:rsidR="001F29BF">
        <w:rPr>
          <w:rFonts w:ascii="Times New Roman" w:eastAsia="Calibri" w:hAnsi="Times New Roman" w:cs="Times New Roman"/>
          <w:sz w:val="24"/>
          <w:szCs w:val="24"/>
        </w:rPr>
        <w:br/>
      </w:r>
      <w:r w:rsidR="00CD2C3A" w:rsidRPr="002D6876">
        <w:rPr>
          <w:rFonts w:ascii="Times New Roman" w:eastAsia="Calibri" w:hAnsi="Times New Roman" w:cs="Times New Roman"/>
          <w:sz w:val="24"/>
          <w:szCs w:val="24"/>
        </w:rPr>
        <w:t>п.</w:t>
      </w:r>
      <w:r w:rsidR="001F29BF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="00CD2C3A" w:rsidRPr="002D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876">
        <w:rPr>
          <w:rFonts w:ascii="Times New Roman" w:eastAsia="Calibri" w:hAnsi="Times New Roman" w:cs="Times New Roman"/>
          <w:sz w:val="24"/>
          <w:szCs w:val="24"/>
        </w:rPr>
        <w:t>Памятки.</w:t>
      </w:r>
      <w:r w:rsidR="00F13B03" w:rsidRPr="002D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876">
        <w:rPr>
          <w:rFonts w:ascii="Times New Roman" w:eastAsia="Calibri" w:hAnsi="Times New Roman" w:cs="Times New Roman"/>
          <w:sz w:val="24"/>
          <w:szCs w:val="24"/>
        </w:rPr>
        <w:t>Для этого заемщику необходимо: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рассчитать свой среднемесячный доход (совокупный среднемесячный доход заемщиков) за 2019 год в порядке, установленном Методикой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 утверждена Постановлением Правительства РФ от 3 апреля 2020 г. № 436 «Об утверждении методики расчета среднемесячного дохода заемщика (совокупного среднемесячного дохода заемщиков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>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займа)»;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доход за месяц, предшествующий дню обращения, сравнить с полученным среднемесячным доходом за 2019 год.</w:t>
      </w:r>
    </w:p>
    <w:p w:rsidR="00526BB7" w:rsidRPr="00F13B03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Обратиться за установлением льготного периода заемщик вправе, только если доход за месяц, предшествующий дню обращения, будет ниже более чем на 30 % по сравнению с полученным среднемесячным доходом за 2019 год!</w:t>
      </w:r>
    </w:p>
    <w:p w:rsidR="00526BB7" w:rsidRPr="00F13B03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Соблюсти требования, предъявляемые к требованию о предоставлении льготного периода. Требование заемщика должно содержать: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указание на приостановление исполнения своих обязательств по договору займа;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длительность льготного периода (не более шести месяцев);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дату начала льготного периода (не может быть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D056C3" w:rsidRPr="00F13B03">
        <w:rPr>
          <w:rFonts w:ascii="Times New Roman" w:eastAsia="Calibri" w:hAnsi="Times New Roman" w:cs="Times New Roman"/>
          <w:sz w:val="24"/>
          <w:szCs w:val="24"/>
        </w:rPr>
        <w:t>; позже одного месяца даты обращения – по договору займа, обязательства по которому обеспечены ипотекой</w:t>
      </w:r>
      <w:r w:rsidRPr="00F13B0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ссылку на ФЗ № 106.</w:t>
      </w:r>
    </w:p>
    <w:p w:rsidR="00526BB7" w:rsidRPr="00F13B03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F13B03">
        <w:rPr>
          <w:rFonts w:ascii="Times New Roman" w:eastAsia="Calibri" w:hAnsi="Times New Roman" w:cs="Times New Roman"/>
          <w:sz w:val="24"/>
          <w:szCs w:val="24"/>
        </w:rPr>
        <w:t>необходимые документы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для подтверждения соблюдения условия о снижении дохода.</w:t>
      </w:r>
    </w:p>
    <w:p w:rsidR="00526BB7" w:rsidRPr="0053168C" w:rsidRDefault="00526BB7" w:rsidP="0053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8C">
        <w:rPr>
          <w:rFonts w:ascii="Times New Roman" w:eastAsia="Calibri" w:hAnsi="Times New Roman" w:cs="Times New Roman"/>
          <w:sz w:val="24"/>
          <w:szCs w:val="24"/>
        </w:rPr>
        <w:t xml:space="preserve">С целью подтверждения соблюдения условия о снижении дохода </w:t>
      </w:r>
      <w:r w:rsidR="000E2E05" w:rsidRPr="0053168C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53168C">
        <w:rPr>
          <w:rFonts w:ascii="Times New Roman" w:eastAsia="Calibri" w:hAnsi="Times New Roman" w:cs="Times New Roman"/>
          <w:sz w:val="24"/>
          <w:szCs w:val="24"/>
        </w:rPr>
        <w:t>вправе запросить следующие документы: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правк</w:t>
      </w:r>
      <w:r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ыписк</w:t>
      </w:r>
      <w:r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из регистра получателей государственных услуг в сфере занятости населения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–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физических лиц о регистрации гражданина в качестве безработного в соответствии с пунктом 1 статьи 3 Закона Российской Федерации от 19 апреля 1991 года № 1032-I "О занятости населения в Российской Федерации";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ные документы, свидетельствующие о снижении дохода заемщика (совокупного дохода всех заемщиков</w:t>
      </w:r>
      <w:r w:rsidRPr="00F13B03">
        <w:rPr>
          <w:rFonts w:ascii="Times New Roman" w:eastAsia="Calibri" w:hAnsi="Times New Roman" w:cs="Times New Roman"/>
          <w:sz w:val="24"/>
          <w:szCs w:val="24"/>
        </w:rPr>
        <w:t>)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по договору займа.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Правовые последствия предоставления льготного периода</w:t>
      </w:r>
    </w:p>
    <w:p w:rsidR="00526BB7" w:rsidRPr="00F13B03" w:rsidRDefault="00526BB7" w:rsidP="00F13B03">
      <w:pPr>
        <w:pStyle w:val="a4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 не освобождает заёмщика от погашения задолженности в дальнейшем.</w:t>
      </w:r>
    </w:p>
    <w:p w:rsidR="00101C7D" w:rsidRPr="00F13B03" w:rsidRDefault="00526BB7" w:rsidP="00F13B03">
      <w:pPr>
        <w:pStyle w:val="a4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срока действия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 на размер основного долга, входящего в состав текущей задолженности заемщика перед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F13B03">
        <w:rPr>
          <w:rFonts w:ascii="Times New Roman" w:eastAsia="Calibri" w:hAnsi="Times New Roman" w:cs="Times New Roman"/>
          <w:sz w:val="24"/>
          <w:szCs w:val="24"/>
        </w:rPr>
        <w:t>по договору займа, за исключением договора займа,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Банком России в соответствии с частью 8 статьи 6 Федерального закона от 21 декабря 2013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года № 353-ФЗ «О потребительском кредите (займе)»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 об установлении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Сумма процентов фиксируется по окончании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</w:t>
      </w:r>
    </w:p>
    <w:p w:rsidR="00526BB7" w:rsidRPr="0053168C" w:rsidRDefault="00526BB7" w:rsidP="0053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8C">
        <w:rPr>
          <w:rFonts w:ascii="Times New Roman" w:eastAsia="Calibri" w:hAnsi="Times New Roman" w:cs="Times New Roman"/>
          <w:sz w:val="24"/>
          <w:szCs w:val="24"/>
        </w:rPr>
        <w:t xml:space="preserve">Таким образом, по истечении льготного периода заёмщику необходимо полностью погасить имеющуюся задолженность по основному долгу и по сумме начисленных процентов, в том числе процентов, начисленных в течение действия </w:t>
      </w:r>
      <w:r w:rsidR="00101C7D" w:rsidRPr="0053168C">
        <w:rPr>
          <w:rFonts w:ascii="Times New Roman" w:eastAsia="Calibri" w:hAnsi="Times New Roman" w:cs="Times New Roman"/>
          <w:sz w:val="24"/>
          <w:szCs w:val="24"/>
        </w:rPr>
        <w:t>л</w:t>
      </w:r>
      <w:r w:rsidRPr="0053168C">
        <w:rPr>
          <w:rFonts w:ascii="Times New Roman" w:eastAsia="Calibri" w:hAnsi="Times New Roman" w:cs="Times New Roman"/>
          <w:sz w:val="24"/>
          <w:szCs w:val="24"/>
        </w:rPr>
        <w:t>ьготного периода.</w:t>
      </w:r>
      <w:r w:rsidR="000E2E05" w:rsidRPr="00531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6C3" w:rsidRPr="0053168C">
        <w:rPr>
          <w:rFonts w:ascii="Times New Roman" w:eastAsia="Calibri" w:hAnsi="Times New Roman" w:cs="Times New Roman"/>
          <w:sz w:val="24"/>
          <w:szCs w:val="24"/>
        </w:rPr>
        <w:t>Срок возврата займа продлевается на срок, не менее срока действия льготного  периода.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Негативные последствия несоблюдения заемщиком обязательных условий, которые должны быть соблюдены заемщиком, для того чтобы ему был предоставлен льготный период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принимает решение о предоставлении Льготного периода, проверяя только соответствие Требования о предоставлении Льготного периода, требованиям, предъявляемым к его содержанию.</w:t>
      </w:r>
    </w:p>
    <w:p w:rsidR="00E02BD1" w:rsidRPr="0053168C" w:rsidRDefault="00526BB7" w:rsidP="0053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8C">
        <w:rPr>
          <w:rFonts w:ascii="Times New Roman" w:eastAsia="Calibri" w:hAnsi="Times New Roman" w:cs="Times New Roman"/>
          <w:sz w:val="24"/>
          <w:szCs w:val="24"/>
        </w:rPr>
        <w:t xml:space="preserve">При этом соответствие условия о снижении дохода, указанного в </w:t>
      </w:r>
      <w:r w:rsidR="001F29BF">
        <w:rPr>
          <w:rFonts w:ascii="Times New Roman" w:eastAsia="Calibri" w:hAnsi="Times New Roman" w:cs="Times New Roman"/>
          <w:sz w:val="24"/>
          <w:szCs w:val="24"/>
        </w:rPr>
        <w:t>п. 2.2</w:t>
      </w:r>
      <w:r w:rsidR="00E02BD1" w:rsidRPr="0053168C">
        <w:rPr>
          <w:rFonts w:ascii="Times New Roman" w:eastAsia="Calibri" w:hAnsi="Times New Roman" w:cs="Times New Roman"/>
          <w:sz w:val="24"/>
          <w:szCs w:val="24"/>
        </w:rPr>
        <w:t xml:space="preserve"> Памятки</w:t>
      </w:r>
      <w:r w:rsidRPr="005316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2E05" w:rsidRPr="0053168C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53168C">
        <w:rPr>
          <w:rFonts w:ascii="Times New Roman" w:eastAsia="Calibri" w:hAnsi="Times New Roman" w:cs="Times New Roman"/>
          <w:sz w:val="24"/>
          <w:szCs w:val="24"/>
        </w:rPr>
        <w:t>не проверяется и считается соблюденным заемщиком пока не доказано иное.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вправе проверить соблюдение условия о снижении дохода, указанного в </w:t>
      </w:r>
      <w:r w:rsidR="00E02BD1" w:rsidRPr="00F13B03">
        <w:rPr>
          <w:rFonts w:ascii="Times New Roman" w:hAnsi="Times New Roman" w:cs="Times New Roman"/>
          <w:sz w:val="24"/>
          <w:szCs w:val="24"/>
        </w:rPr>
        <w:t>п.</w:t>
      </w:r>
      <w:r w:rsidR="001F29BF">
        <w:rPr>
          <w:rFonts w:ascii="Times New Roman" w:hAnsi="Times New Roman" w:cs="Times New Roman"/>
          <w:sz w:val="24"/>
          <w:szCs w:val="24"/>
        </w:rPr>
        <w:t xml:space="preserve"> 2.2</w:t>
      </w:r>
      <w:r w:rsidR="00E02BD1" w:rsidRPr="00F13B03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, запросив документы, указанные в п. </w:t>
      </w:r>
      <w:r w:rsidR="001F29BF">
        <w:rPr>
          <w:rFonts w:ascii="Times New Roman" w:eastAsia="Calibri" w:hAnsi="Times New Roman" w:cs="Times New Roman"/>
          <w:sz w:val="24"/>
          <w:szCs w:val="24"/>
        </w:rPr>
        <w:t>4.4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Памятки.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если на основании представленных документов, 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будет выявлен факт того, что доход заемщика за месяц, предшествующий дню обращения с Требованием о предоставлении </w:t>
      </w:r>
      <w:r w:rsidR="00E02BD1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ьготного периода, НЕ ниже более чем на 30 % по сравнению с полученным среднемесячным доходом за 2019 год, льготный период признается не установленным, а условия договора микрозайма (займа) признаются неизменными.</w:t>
      </w:r>
      <w:proofErr w:type="gramEnd"/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Негативные последствия признания льготного периода не установленным:</w:t>
      </w:r>
      <w:proofErr w:type="gramEnd"/>
    </w:p>
    <w:p w:rsidR="00526BB7" w:rsidRPr="00F13B03" w:rsidRDefault="0053168C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о договору займа будут начислены проценты за период, в котором 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 xml:space="preserve">исполнение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обязат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ельств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заемщика был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приостановлен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, в размере, установленном договором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 xml:space="preserve"> займа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, а также не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стойка (штрафы, пени) за несвоевременное внесение платежей по договору;</w:t>
      </w:r>
    </w:p>
    <w:p w:rsidR="00526BB7" w:rsidRPr="00F13B03" w:rsidRDefault="0053168C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рок исполнения обязательств по договору займа останется неизменным</w:t>
      </w:r>
      <w:r w:rsidR="00072201" w:rsidRPr="00F13B03">
        <w:rPr>
          <w:rFonts w:ascii="Times New Roman" w:eastAsia="Calibri" w:hAnsi="Times New Roman" w:cs="Times New Roman"/>
          <w:sz w:val="24"/>
          <w:szCs w:val="24"/>
        </w:rPr>
        <w:t xml:space="preserve"> (договор не продлевается на заявленный заемщиком срок)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F13B03" w:rsidRDefault="0053168C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озможное ухудшение кредитной истории заемщика.</w:t>
      </w:r>
    </w:p>
    <w:p w:rsidR="00834D43" w:rsidRPr="00F13B03" w:rsidRDefault="00834D43"/>
    <w:sectPr w:rsidR="00834D43" w:rsidRPr="00F1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1AD"/>
    <w:multiLevelType w:val="hybridMultilevel"/>
    <w:tmpl w:val="5B02C8B4"/>
    <w:lvl w:ilvl="0" w:tplc="A96062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888"/>
    <w:multiLevelType w:val="hybridMultilevel"/>
    <w:tmpl w:val="6A1E779A"/>
    <w:lvl w:ilvl="0" w:tplc="B3E268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096182"/>
    <w:multiLevelType w:val="hybridMultilevel"/>
    <w:tmpl w:val="B80632FE"/>
    <w:lvl w:ilvl="0" w:tplc="3FF6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B3C45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4">
    <w:nsid w:val="290E4659"/>
    <w:multiLevelType w:val="hybridMultilevel"/>
    <w:tmpl w:val="ABBA9E30"/>
    <w:lvl w:ilvl="0" w:tplc="BB74F95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F5F57"/>
    <w:multiLevelType w:val="hybridMultilevel"/>
    <w:tmpl w:val="BFE8D894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24F13"/>
    <w:multiLevelType w:val="hybridMultilevel"/>
    <w:tmpl w:val="80D274F0"/>
    <w:lvl w:ilvl="0" w:tplc="3DFC52B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3160F"/>
    <w:multiLevelType w:val="hybridMultilevel"/>
    <w:tmpl w:val="FFF8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E5458"/>
    <w:multiLevelType w:val="hybridMultilevel"/>
    <w:tmpl w:val="D8FE1F04"/>
    <w:lvl w:ilvl="0" w:tplc="7A6289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35E14"/>
    <w:multiLevelType w:val="hybridMultilevel"/>
    <w:tmpl w:val="E2C8A8FC"/>
    <w:lvl w:ilvl="0" w:tplc="544435D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271C"/>
    <w:multiLevelType w:val="hybridMultilevel"/>
    <w:tmpl w:val="376A6074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4E9F"/>
    <w:multiLevelType w:val="hybridMultilevel"/>
    <w:tmpl w:val="FE408E2E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53438B"/>
    <w:multiLevelType w:val="hybridMultilevel"/>
    <w:tmpl w:val="D0FCD46A"/>
    <w:lvl w:ilvl="0" w:tplc="9DDA50C0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5CA60644"/>
    <w:multiLevelType w:val="hybridMultilevel"/>
    <w:tmpl w:val="048819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808BE"/>
    <w:multiLevelType w:val="hybridMultilevel"/>
    <w:tmpl w:val="C4E879F8"/>
    <w:lvl w:ilvl="0" w:tplc="3FF62DF0">
      <w:start w:val="1"/>
      <w:numFmt w:val="decimal"/>
      <w:lvlText w:val="%1."/>
      <w:lvlJc w:val="left"/>
      <w:pPr>
        <w:ind w:left="-1064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5">
    <w:nsid w:val="63AF0469"/>
    <w:multiLevelType w:val="hybridMultilevel"/>
    <w:tmpl w:val="C0F2A278"/>
    <w:lvl w:ilvl="0" w:tplc="9DDA50C0">
      <w:start w:val="1"/>
      <w:numFmt w:val="bullet"/>
      <w:lvlText w:val=""/>
      <w:lvlJc w:val="left"/>
      <w:pPr>
        <w:ind w:left="-1812" w:hanging="360"/>
      </w:pPr>
      <w:rPr>
        <w:rFonts w:ascii="Symbol" w:hAnsi="Symbol" w:hint="default"/>
      </w:rPr>
    </w:lvl>
    <w:lvl w:ilvl="1" w:tplc="9DDA50C0">
      <w:start w:val="1"/>
      <w:numFmt w:val="bullet"/>
      <w:lvlText w:val=""/>
      <w:lvlJc w:val="left"/>
      <w:pPr>
        <w:ind w:left="-10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6">
    <w:nsid w:val="68FC5B61"/>
    <w:multiLevelType w:val="hybridMultilevel"/>
    <w:tmpl w:val="B3FA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1289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8">
    <w:nsid w:val="72A04378"/>
    <w:multiLevelType w:val="hybridMultilevel"/>
    <w:tmpl w:val="33BC39C0"/>
    <w:lvl w:ilvl="0" w:tplc="9DDA5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A702D"/>
    <w:multiLevelType w:val="hybridMultilevel"/>
    <w:tmpl w:val="FC389900"/>
    <w:lvl w:ilvl="0" w:tplc="A7EA5A4C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20">
    <w:nsid w:val="7C535F0E"/>
    <w:multiLevelType w:val="hybridMultilevel"/>
    <w:tmpl w:val="98A680F2"/>
    <w:lvl w:ilvl="0" w:tplc="F38C0B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20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  <w:num w:numId="18">
    <w:abstractNumId w:val="19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B7"/>
    <w:rsid w:val="000040AF"/>
    <w:rsid w:val="00072201"/>
    <w:rsid w:val="000E2E05"/>
    <w:rsid w:val="00101C7D"/>
    <w:rsid w:val="001F29BF"/>
    <w:rsid w:val="002D6876"/>
    <w:rsid w:val="00526BB7"/>
    <w:rsid w:val="0053168C"/>
    <w:rsid w:val="00655056"/>
    <w:rsid w:val="00834D43"/>
    <w:rsid w:val="00865E00"/>
    <w:rsid w:val="0093139E"/>
    <w:rsid w:val="00AB5D5E"/>
    <w:rsid w:val="00CD2C3A"/>
    <w:rsid w:val="00D056C3"/>
    <w:rsid w:val="00DA1286"/>
    <w:rsid w:val="00E02BD1"/>
    <w:rsid w:val="00E26E3F"/>
    <w:rsid w:val="00F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User15</cp:lastModifiedBy>
  <cp:revision>11</cp:revision>
  <dcterms:created xsi:type="dcterms:W3CDTF">2020-05-07T04:58:00Z</dcterms:created>
  <dcterms:modified xsi:type="dcterms:W3CDTF">2020-08-12T11:10:00Z</dcterms:modified>
</cp:coreProperties>
</file>